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28"/>
        </w:rPr>
      </w:pPr>
      <w:r>
        <w:rPr>
          <w:b/>
          <w:bCs/>
          <w:sz w:val="28"/>
        </w:rPr>
        <w:t>Fiche d'évaluation de cas concret APS</w:t>
      </w: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style0"/>
        <w:rPr>
          <w:b/>
          <w:bCs/>
        </w:rPr>
      </w:pPr>
      <w:r>
        <w:rPr>
          <w:b/>
          <w:bCs/>
          <w:u w:val="single"/>
        </w:rPr>
        <w:t>Nom et prénom:</w:t>
      </w:r>
      <w:r>
        <w:rPr>
          <w:b/>
          <w:bCs/>
        </w:rPr>
        <w:tab/>
        <w:tab/>
        <w:tab/>
        <w:t xml:space="preserve">             </w:t>
      </w:r>
      <w:r>
        <w:rPr>
          <w:b/>
          <w:bCs/>
          <w:u w:val="single"/>
        </w:rPr>
        <w:t>Thème:</w:t>
      </w:r>
      <w:r>
        <w:rPr>
          <w:b/>
          <w:bCs/>
        </w:rPr>
        <w:t xml:space="preserve"> La victime est inconsciente et  respire </w:t>
      </w: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style0"/>
        <w:rPr>
          <w:b/>
          <w:bCs/>
        </w:rPr>
      </w:pPr>
      <w:r>
        <w:rPr>
          <w:b/>
          <w:bCs/>
          <w:u w:val="single"/>
        </w:rPr>
        <w:t>Situation:</w:t>
      </w:r>
      <w:r>
        <w:rPr>
          <w:b/>
          <w:bCs/>
        </w:rPr>
        <w:t xml:space="preserve"> Une victime est inconsciente, respire et est allongée sur le dos.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  <w:u w:val="single"/>
        </w:rPr>
        <w:t>Objectif:</w:t>
      </w:r>
      <w:r>
        <w:rPr>
          <w:b/>
          <w:bCs/>
        </w:rPr>
        <w:t xml:space="preserve">   Etre capable de reconnaître l'inconscience d'une victime, assurer la liberté des voies aériennes, apprécier sa respiration et réaliser les gestes de secours qu'impose son état pour assurer sa survie.</w:t>
      </w: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5739"/>
        <w:gridCol w:w="851"/>
        <w:gridCol w:w="1133"/>
        <w:gridCol w:w="2054"/>
      </w:tblGrid>
      <w:tr>
        <w:trPr>
          <w:cantSplit w:val="false"/>
        </w:trPr>
        <w:tc>
          <w:tcPr>
            <w:tcW w:type="dxa" w:w="5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CRITERES D'EVALUATION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OUI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</w:t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OBSERVATIONS</w:t>
            </w:r>
          </w:p>
        </w:tc>
      </w:tr>
      <w:tr>
        <w:trPr>
          <w:cantSplit w:val="false"/>
        </w:trPr>
        <w:tc>
          <w:tcPr>
            <w:tcW w:type="dxa" w:w="5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numPr>
                <w:ilvl w:val="0"/>
                <w:numId w:val="3"/>
              </w:numPr>
              <w:tabs>
                <w:tab w:leader="none" w:pos="720" w:val="left"/>
              </w:tabs>
              <w:ind w:hanging="360" w:left="720" w:right="0"/>
              <w:rPr>
                <w:b/>
                <w:bCs/>
              </w:rPr>
            </w:pPr>
            <w:r>
              <w:rPr>
                <w:b/>
                <w:bCs/>
              </w:rPr>
              <w:t>Protège la victime, se protège soi-même et protège les autres.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5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Vérifie la conscience en lui parlant et en donnant des ordres simples (ouvrir les yeux, serrer la main, secouer légèrement l’épaule)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5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Si  le sauveteur est seul, appelle à l'aide.</w:t>
            </w:r>
          </w:p>
          <w:p>
            <w:pPr>
              <w:pStyle w:val="style0"/>
              <w:ind w:hanging="0" w:left="720" w:right="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5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Assure la liberté des voies aériennes en basculant la tête en arrière, en élevant son menton.       </w:t>
            </w:r>
          </w:p>
          <w:p>
            <w:pPr>
              <w:pStyle w:val="style0"/>
              <w:ind w:hanging="0" w:left="360" w:right="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5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Vérifie la présence de la respiration de la victime en 10 secondes maxi.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5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Installe la victime sur le côté, en position stable, en limitant au maximum les mouvements de la nuque, tout en gardant accès à ses voies aériennes et au contrôle de sa respiration.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5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Alerte ou fait passer le message d’alerte (15 ou 18).</w:t>
            </w:r>
          </w:p>
          <w:p>
            <w:pPr>
              <w:pStyle w:val="style0"/>
              <w:ind w:hanging="0" w:left="360" w:right="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5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numPr>
                <w:ilvl w:val="1"/>
                <w:numId w:val="2"/>
              </w:numPr>
              <w:tabs>
                <w:tab w:leader="none" w:pos="720" w:val="left"/>
              </w:tabs>
              <w:ind w:hanging="360" w:left="720" w:right="0"/>
              <w:rPr>
                <w:b/>
                <w:bCs/>
              </w:rPr>
            </w:pPr>
            <w:r>
              <w:rPr>
                <w:b/>
                <w:bCs/>
              </w:rPr>
              <w:t>Surveille régulièrement la conscience et la respiration de la victime</w:t>
            </w:r>
          </w:p>
          <w:p>
            <w:pPr>
              <w:pStyle w:val="style0"/>
              <w:ind w:hanging="0" w:left="720" w:right="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5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Protège la victime du froid ou de la chaleur en attendant l'arrivée des secours.</w:t>
            </w:r>
          </w:p>
          <w:p>
            <w:pPr>
              <w:pStyle w:val="style0"/>
              <w:ind w:hanging="0" w:left="360" w:right="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Critère obligatoire</w:t>
      </w:r>
    </w:p>
    <w:p>
      <w:pPr>
        <w:pStyle w:val="style0"/>
        <w:ind w:hanging="0" w:left="360" w:right="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</w:r>
    </w:p>
    <w:p>
      <w:pPr>
        <w:pStyle w:val="style0"/>
        <w:rPr>
          <w:rFonts w:ascii="Webdings" w:hAnsi="Webdings"/>
          <w:b/>
          <w:bCs/>
          <w:sz w:val="28"/>
        </w:rPr>
      </w:pPr>
      <w:r>
        <w:rPr>
          <w:b/>
          <w:bCs/>
          <w:sz w:val="28"/>
        </w:rPr>
        <w:t>Objectif atteint</w:t>
        <w:tab/>
      </w:r>
      <w:r>
        <w:rPr>
          <w:rFonts w:ascii="Webdings" w:hAnsi="Webdings"/>
          <w:b/>
          <w:bCs/>
          <w:sz w:val="28"/>
        </w:rPr>
        <w:t></w:t>
      </w:r>
      <w:r>
        <w:rPr>
          <w:b/>
          <w:bCs/>
          <w:sz w:val="28"/>
        </w:rPr>
        <w:tab/>
        <w:tab/>
        <w:tab/>
        <w:tab/>
        <w:t>Objectif non atteint</w:t>
        <w:tab/>
      </w:r>
      <w:r>
        <w:rPr>
          <w:rFonts w:ascii="Webdings" w:hAnsi="Webdings"/>
          <w:b/>
          <w:bCs/>
          <w:sz w:val="28"/>
        </w:rPr>
        <w:t></w:t>
      </w:r>
    </w:p>
    <w:p>
      <w:pPr>
        <w:pStyle w:val="style0"/>
        <w:rPr/>
      </w:pPr>
      <w:r>
        <w:rPr/>
      </w:r>
    </w:p>
    <w:sectPr>
      <w:footerReference r:id="rId2" w:type="default"/>
      <w:type w:val="nextPage"/>
      <w:pgSz w:h="16838" w:w="11906"/>
      <w:pgMar w:bottom="794" w:footer="284" w:gutter="0" w:header="0" w:left="1134" w:right="1134" w:top="28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Web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  <w:t>Corinne Walliang 2015</w:t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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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  <w:sz w:val="24"/>
      </w:rPr>
    </w:lvl>
    <w:lvl w:ilvl="1">
      <w:start w:val="1"/>
      <w:numFmt w:val="bullet"/>
      <w:lvlText w:val="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4"/>
        <w:i w:val="false"/>
        <w:b w:val="false"/>
      </w:rPr>
    </w:lvl>
    <w:lvl w:ilvl="2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320" w:val="num"/>
        </w:tabs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480" w:val="num"/>
        </w:tabs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200" w:val="num"/>
        </w:tabs>
        <w:ind w:hanging="360" w:left="720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fr-FR" w:val="fr-F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4"/>
    </w:rPr>
  </w:style>
  <w:style w:styleId="style17" w:type="character">
    <w:name w:val="ListLabel 2"/>
    <w:next w:val="style17"/>
    <w:rPr>
      <w:b w:val="false"/>
      <w:i w:val="false"/>
      <w:sz w:val="24"/>
    </w:rPr>
  </w:style>
  <w:style w:styleId="style18" w:type="paragraph">
    <w:name w:val="Titre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s de texte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e"/>
    <w:basedOn w:val="style19"/>
    <w:next w:val="style20"/>
    <w:pPr/>
    <w:rPr>
      <w:rFonts w:cs="Mangal"/>
    </w:rPr>
  </w:style>
  <w:style w:styleId="style21" w:type="paragraph">
    <w:name w:val="Légende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Mangal"/>
    </w:rPr>
  </w:style>
  <w:style w:styleId="style23" w:type="paragraph">
    <w:name w:val="En-tête"/>
    <w:basedOn w:val="style0"/>
    <w:next w:val="style23"/>
    <w:pPr>
      <w:tabs>
        <w:tab w:leader="none" w:pos="4536" w:val="center"/>
        <w:tab w:leader="none" w:pos="9072" w:val="right"/>
      </w:tabs>
    </w:pPr>
    <w:rPr/>
  </w:style>
  <w:style w:styleId="style24" w:type="paragraph">
    <w:name w:val="Pied de page"/>
    <w:basedOn w:val="style0"/>
    <w:next w:val="style24"/>
    <w:pPr>
      <w:tabs>
        <w:tab w:leader="none" w:pos="4536" w:val="center"/>
        <w:tab w:leader="none" w:pos="90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2015-05-20T17:10:00Z</dcterms:created>
  <dc:creator>*</dc:creator>
  <cp:lastModifiedBy>Corinne Walliang</cp:lastModifiedBy>
  <cp:lastPrinted>2015-05-20T17:34:00Z</cp:lastPrinted>
  <dcterms:modified xsi:type="dcterms:W3CDTF">2015-05-20T17:34:00Z</dcterms:modified>
  <cp:revision>4</cp:revision>
  <dc:title>Fiche d'évaluation de cas concret</dc:title>
</cp:coreProperties>
</file>